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260" w:rsidRPr="007A0DB2" w:rsidRDefault="00FE3260">
      <w:pPr>
        <w:framePr w:h="1123" w:hSpace="38" w:vSpace="58" w:wrap="notBeside" w:vAnchor="text" w:hAnchor="margin" w:x="-849" w:y="1"/>
        <w:rPr>
          <w:rFonts w:ascii="Arial" w:hAnsi="Arial" w:cs="Arial"/>
          <w:sz w:val="24"/>
          <w:szCs w:val="24"/>
        </w:rPr>
      </w:pPr>
    </w:p>
    <w:p w:rsidR="00FE3260" w:rsidRPr="007A0DB2" w:rsidRDefault="00FE3260">
      <w:pPr>
        <w:spacing w:before="806"/>
        <w:rPr>
          <w:rFonts w:ascii="Arial" w:hAnsi="Arial" w:cs="Arial"/>
          <w:sz w:val="24"/>
          <w:szCs w:val="24"/>
        </w:rPr>
        <w:sectPr w:rsidR="00FE3260" w:rsidRPr="007A0DB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09" w:h="16834"/>
          <w:pgMar w:top="1440" w:right="1629" w:bottom="360" w:left="1563" w:header="708" w:footer="708" w:gutter="0"/>
          <w:cols w:space="60"/>
          <w:noEndnote/>
        </w:sectPr>
      </w:pPr>
    </w:p>
    <w:p w:rsidR="00FE3260" w:rsidRPr="007A0DB2" w:rsidRDefault="000E7B9E" w:rsidP="00F90FC5">
      <w:pPr>
        <w:shd w:val="clear" w:color="auto" w:fill="FFFFFF"/>
        <w:spacing w:line="422" w:lineRule="exact"/>
        <w:rPr>
          <w:sz w:val="24"/>
          <w:szCs w:val="24"/>
        </w:rPr>
      </w:pPr>
      <w:r w:rsidRPr="007A0DB2">
        <w:rPr>
          <w:color w:val="000000"/>
          <w:spacing w:val="-3"/>
          <w:w w:val="75"/>
          <w:sz w:val="24"/>
          <w:szCs w:val="24"/>
        </w:rPr>
        <w:lastRenderedPageBreak/>
        <w:t xml:space="preserve"> </w:t>
      </w:r>
    </w:p>
    <w:p w:rsidR="00FE3260" w:rsidRPr="007A0DB2" w:rsidRDefault="000E7B9E">
      <w:pPr>
        <w:shd w:val="clear" w:color="auto" w:fill="FFFFFF"/>
        <w:spacing w:before="298"/>
        <w:rPr>
          <w:sz w:val="24"/>
          <w:szCs w:val="24"/>
        </w:rPr>
      </w:pPr>
      <w:r w:rsidRPr="007A0DB2">
        <w:rPr>
          <w:sz w:val="24"/>
          <w:szCs w:val="24"/>
        </w:rPr>
        <w:br w:type="column"/>
      </w:r>
      <w:r w:rsidR="00F90FC5" w:rsidRPr="007A0DB2">
        <w:rPr>
          <w:color w:val="333333"/>
          <w:spacing w:val="-4"/>
          <w:sz w:val="24"/>
          <w:szCs w:val="24"/>
        </w:rPr>
        <w:lastRenderedPageBreak/>
        <w:t xml:space="preserve">Czarnia dnia </w:t>
      </w:r>
      <w:r w:rsidRPr="007A0DB2">
        <w:rPr>
          <w:color w:val="333333"/>
          <w:spacing w:val="-4"/>
          <w:sz w:val="24"/>
          <w:szCs w:val="24"/>
        </w:rPr>
        <w:t xml:space="preserve"> </w:t>
      </w:r>
      <w:r w:rsidR="00F90FC5" w:rsidRPr="007A0DB2">
        <w:rPr>
          <w:color w:val="333333"/>
          <w:spacing w:val="-4"/>
          <w:sz w:val="24"/>
          <w:szCs w:val="24"/>
        </w:rPr>
        <w:t xml:space="preserve">07 luty </w:t>
      </w:r>
      <w:r w:rsidRPr="007A0DB2">
        <w:rPr>
          <w:color w:val="333333"/>
          <w:spacing w:val="-4"/>
          <w:sz w:val="24"/>
          <w:szCs w:val="24"/>
        </w:rPr>
        <w:t>2019 r.</w:t>
      </w:r>
    </w:p>
    <w:p w:rsidR="00FE3260" w:rsidRPr="007A0DB2" w:rsidRDefault="00FE3260">
      <w:pPr>
        <w:shd w:val="clear" w:color="auto" w:fill="FFFFFF"/>
        <w:spacing w:before="298"/>
        <w:rPr>
          <w:sz w:val="24"/>
          <w:szCs w:val="24"/>
        </w:rPr>
        <w:sectPr w:rsidR="00FE3260" w:rsidRPr="007A0DB2">
          <w:type w:val="continuous"/>
          <w:pgSz w:w="11909" w:h="16834"/>
          <w:pgMar w:top="1440" w:right="1629" w:bottom="360" w:left="1563" w:header="708" w:footer="708" w:gutter="0"/>
          <w:cols w:num="2" w:space="708" w:equalWidth="0">
            <w:col w:w="2544" w:space="3202"/>
            <w:col w:w="2971"/>
          </w:cols>
          <w:noEndnote/>
        </w:sectPr>
      </w:pPr>
    </w:p>
    <w:p w:rsidR="00FE3260" w:rsidRPr="007A0DB2" w:rsidRDefault="000E7B9E">
      <w:pPr>
        <w:shd w:val="clear" w:color="auto" w:fill="FFFFFF"/>
        <w:spacing w:before="792"/>
        <w:rPr>
          <w:sz w:val="24"/>
          <w:szCs w:val="24"/>
        </w:rPr>
      </w:pPr>
      <w:r>
        <w:rPr>
          <w:color w:val="333333"/>
          <w:spacing w:val="-6"/>
          <w:sz w:val="24"/>
          <w:szCs w:val="24"/>
        </w:rPr>
        <w:lastRenderedPageBreak/>
        <w:t>SG.271.1.</w:t>
      </w:r>
      <w:r w:rsidR="00F90FC5" w:rsidRPr="007A0DB2">
        <w:rPr>
          <w:color w:val="333333"/>
          <w:spacing w:val="-6"/>
          <w:sz w:val="24"/>
          <w:szCs w:val="24"/>
        </w:rPr>
        <w:t>2019</w:t>
      </w:r>
    </w:p>
    <w:p w:rsidR="00FE3260" w:rsidRPr="007A0DB2" w:rsidRDefault="000E7B9E">
      <w:pPr>
        <w:shd w:val="clear" w:color="auto" w:fill="FFFFFF"/>
        <w:spacing w:before="797"/>
        <w:ind w:left="3010"/>
        <w:rPr>
          <w:sz w:val="24"/>
          <w:szCs w:val="24"/>
        </w:rPr>
      </w:pPr>
      <w:r w:rsidRPr="007A0DB2">
        <w:rPr>
          <w:b/>
          <w:bCs/>
          <w:color w:val="333333"/>
          <w:spacing w:val="-5"/>
          <w:sz w:val="24"/>
          <w:szCs w:val="24"/>
        </w:rPr>
        <w:t>ZAPYTANIE OFERTOWE</w:t>
      </w:r>
    </w:p>
    <w:p w:rsidR="0005143F" w:rsidRPr="007A0DB2" w:rsidRDefault="0005143F">
      <w:pPr>
        <w:shd w:val="clear" w:color="auto" w:fill="FFFFFF"/>
        <w:spacing w:before="149" w:line="398" w:lineRule="exact"/>
        <w:ind w:left="346" w:right="283" w:hanging="341"/>
        <w:jc w:val="both"/>
        <w:rPr>
          <w:sz w:val="24"/>
          <w:szCs w:val="24"/>
        </w:rPr>
      </w:pPr>
    </w:p>
    <w:p w:rsidR="00FE3260" w:rsidRPr="007A0DB2" w:rsidRDefault="000E7B9E" w:rsidP="00E76943">
      <w:pPr>
        <w:shd w:val="clear" w:color="auto" w:fill="FFFFFF"/>
        <w:ind w:left="350" w:right="264" w:hanging="350"/>
        <w:jc w:val="both"/>
        <w:rPr>
          <w:rFonts w:eastAsia="Times New Roman"/>
          <w:color w:val="333333"/>
          <w:spacing w:val="-3"/>
          <w:sz w:val="24"/>
          <w:szCs w:val="24"/>
        </w:rPr>
      </w:pPr>
      <w:r w:rsidRPr="007A0DB2">
        <w:rPr>
          <w:color w:val="333333"/>
          <w:spacing w:val="3"/>
          <w:sz w:val="24"/>
          <w:szCs w:val="24"/>
          <w:lang w:val="en-US"/>
        </w:rPr>
        <w:t xml:space="preserve">I. </w:t>
      </w:r>
      <w:r w:rsidRPr="007A0DB2">
        <w:rPr>
          <w:color w:val="333333"/>
          <w:spacing w:val="3"/>
          <w:sz w:val="24"/>
          <w:szCs w:val="24"/>
        </w:rPr>
        <w:t>Przedmiotem zadania</w:t>
      </w:r>
      <w:r w:rsidR="0005143F">
        <w:rPr>
          <w:color w:val="333333"/>
          <w:spacing w:val="3"/>
          <w:sz w:val="24"/>
          <w:szCs w:val="24"/>
        </w:rPr>
        <w:t xml:space="preserve"> </w:t>
      </w:r>
      <w:r w:rsidR="00CD3BE1">
        <w:rPr>
          <w:color w:val="333333"/>
          <w:spacing w:val="3"/>
          <w:sz w:val="24"/>
          <w:szCs w:val="24"/>
        </w:rPr>
        <w:t>jest</w:t>
      </w:r>
      <w:r w:rsidR="0005143F" w:rsidRPr="0005143F">
        <w:rPr>
          <w:color w:val="333333"/>
          <w:spacing w:val="3"/>
          <w:sz w:val="24"/>
          <w:szCs w:val="24"/>
        </w:rPr>
        <w:t xml:space="preserve"> „Zakup 12 komputerów przenośnych oraz szafki mobilnej do przechowywania komputerów"</w:t>
      </w:r>
      <w:r w:rsidRPr="007A0DB2">
        <w:rPr>
          <w:color w:val="333333"/>
          <w:spacing w:val="3"/>
          <w:sz w:val="24"/>
          <w:szCs w:val="24"/>
        </w:rPr>
        <w:t xml:space="preserve"> </w:t>
      </w:r>
      <w:r w:rsidRPr="007A0DB2">
        <w:rPr>
          <w:rFonts w:eastAsia="Times New Roman"/>
          <w:color w:val="333333"/>
          <w:spacing w:val="2"/>
          <w:sz w:val="24"/>
          <w:szCs w:val="24"/>
        </w:rPr>
        <w:t xml:space="preserve">dla Gminy </w:t>
      </w:r>
      <w:r w:rsidR="00F90FC5" w:rsidRPr="007A0DB2">
        <w:rPr>
          <w:rFonts w:eastAsia="Times New Roman"/>
          <w:color w:val="333333"/>
          <w:spacing w:val="2"/>
          <w:sz w:val="24"/>
          <w:szCs w:val="24"/>
        </w:rPr>
        <w:t xml:space="preserve">Czarnia </w:t>
      </w:r>
      <w:r w:rsidRPr="007A0DB2">
        <w:rPr>
          <w:rFonts w:eastAsia="Times New Roman"/>
          <w:color w:val="333333"/>
          <w:spacing w:val="2"/>
          <w:sz w:val="24"/>
          <w:szCs w:val="24"/>
        </w:rPr>
        <w:t xml:space="preserve">w związku z realizacją projektu grantowego pn. </w:t>
      </w:r>
      <w:r w:rsidRPr="007A0DB2">
        <w:rPr>
          <w:rFonts w:eastAsia="Times New Roman"/>
          <w:color w:val="333333"/>
          <w:spacing w:val="-2"/>
          <w:sz w:val="24"/>
          <w:szCs w:val="24"/>
        </w:rPr>
        <w:t xml:space="preserve">„Podniesienie kompetencji cyfrowych mieszkańców województwa mazowieckiego" </w:t>
      </w:r>
      <w:r w:rsidRPr="007A0DB2">
        <w:rPr>
          <w:rFonts w:eastAsia="Times New Roman"/>
          <w:color w:val="333333"/>
          <w:spacing w:val="-3"/>
          <w:sz w:val="24"/>
          <w:szCs w:val="24"/>
        </w:rPr>
        <w:t xml:space="preserve">ogłoszonego przez Fundację Rozwoju Gmin Polskich, współfinansowanego przez Unię </w:t>
      </w:r>
      <w:r w:rsidRPr="007A0DB2">
        <w:rPr>
          <w:rFonts w:eastAsia="Times New Roman"/>
          <w:color w:val="333333"/>
          <w:sz w:val="24"/>
          <w:szCs w:val="24"/>
        </w:rPr>
        <w:t xml:space="preserve">Europejską ze środków Europejskiego Funduszu Rozwoju Regionalnego w ramach </w:t>
      </w:r>
      <w:r w:rsidRPr="007A0DB2">
        <w:rPr>
          <w:rFonts w:eastAsia="Times New Roman"/>
          <w:color w:val="333333"/>
          <w:spacing w:val="-3"/>
          <w:sz w:val="24"/>
          <w:szCs w:val="24"/>
        </w:rPr>
        <w:t>Programu Operacyjnego Polska Cyfrowa na lata 2014-2020.</w:t>
      </w:r>
      <w:r w:rsidR="0005143F">
        <w:rPr>
          <w:rFonts w:eastAsia="Times New Roman"/>
          <w:color w:val="333333"/>
          <w:spacing w:val="-3"/>
          <w:sz w:val="24"/>
          <w:szCs w:val="24"/>
        </w:rPr>
        <w:t xml:space="preserve"> </w:t>
      </w:r>
      <w:r w:rsidRPr="007A0DB2">
        <w:rPr>
          <w:color w:val="333333"/>
          <w:spacing w:val="-1"/>
          <w:sz w:val="24"/>
          <w:szCs w:val="24"/>
        </w:rPr>
        <w:t>Zaoferowane   parametry   nie   mog</w:t>
      </w:r>
      <w:r w:rsidRPr="007A0DB2">
        <w:rPr>
          <w:rFonts w:eastAsia="Times New Roman"/>
          <w:color w:val="333333"/>
          <w:spacing w:val="-1"/>
          <w:sz w:val="24"/>
          <w:szCs w:val="24"/>
        </w:rPr>
        <w:t xml:space="preserve">ą   być   gorsze/niższe   niż   parametry   minimalne </w:t>
      </w:r>
      <w:r w:rsidRPr="007A0DB2">
        <w:rPr>
          <w:rFonts w:eastAsia="Times New Roman"/>
          <w:color w:val="333333"/>
          <w:spacing w:val="-3"/>
          <w:sz w:val="24"/>
          <w:szCs w:val="24"/>
        </w:rPr>
        <w:t xml:space="preserve">zamieszczone </w:t>
      </w:r>
      <w:r w:rsidR="00F90FC5" w:rsidRPr="007A0DB2">
        <w:rPr>
          <w:rFonts w:eastAsia="Times New Roman"/>
          <w:color w:val="333333"/>
          <w:spacing w:val="-3"/>
          <w:sz w:val="24"/>
          <w:szCs w:val="24"/>
        </w:rPr>
        <w:t>w Załączniku nr 2</w:t>
      </w:r>
    </w:p>
    <w:p w:rsidR="0005143F" w:rsidRDefault="0005143F">
      <w:pPr>
        <w:shd w:val="clear" w:color="auto" w:fill="FFFFFF"/>
        <w:spacing w:line="398" w:lineRule="exact"/>
        <w:ind w:left="370"/>
        <w:rPr>
          <w:rFonts w:eastAsia="Times New Roman"/>
          <w:color w:val="333333"/>
          <w:spacing w:val="-3"/>
          <w:sz w:val="24"/>
          <w:szCs w:val="24"/>
        </w:rPr>
      </w:pPr>
    </w:p>
    <w:p w:rsidR="0005143F" w:rsidRPr="007A0DB2" w:rsidRDefault="0005143F">
      <w:pPr>
        <w:shd w:val="clear" w:color="auto" w:fill="FFFFFF"/>
        <w:spacing w:line="398" w:lineRule="exact"/>
        <w:ind w:left="370"/>
        <w:rPr>
          <w:rFonts w:eastAsia="Times New Roman"/>
          <w:color w:val="333333"/>
          <w:spacing w:val="-3"/>
          <w:sz w:val="24"/>
          <w:szCs w:val="24"/>
        </w:rPr>
      </w:pPr>
    </w:p>
    <w:p w:rsidR="00F90FC5" w:rsidRPr="007A0DB2" w:rsidRDefault="00CD3BE1" w:rsidP="00F90FC5">
      <w:pPr>
        <w:shd w:val="clear" w:color="auto" w:fill="FFFFFF"/>
        <w:spacing w:line="398" w:lineRule="exact"/>
        <w:rPr>
          <w:sz w:val="24"/>
          <w:szCs w:val="24"/>
        </w:rPr>
      </w:pPr>
      <w:r>
        <w:rPr>
          <w:sz w:val="24"/>
          <w:szCs w:val="24"/>
        </w:rPr>
        <w:t>II</w:t>
      </w:r>
      <w:r w:rsidR="00F90FC5" w:rsidRPr="007A0DB2">
        <w:rPr>
          <w:sz w:val="24"/>
          <w:szCs w:val="24"/>
        </w:rPr>
        <w:t>.</w:t>
      </w:r>
      <w:r w:rsidR="00F90FC5" w:rsidRPr="007A0DB2">
        <w:rPr>
          <w:sz w:val="24"/>
          <w:szCs w:val="24"/>
        </w:rPr>
        <w:tab/>
        <w:t>Termin realizacji: dostawa do Zamawiającego do dnia 28 luty 2019 r.</w:t>
      </w:r>
    </w:p>
    <w:p w:rsidR="00F90FC5" w:rsidRPr="007A0DB2" w:rsidRDefault="00F90FC5" w:rsidP="00F90FC5">
      <w:pPr>
        <w:shd w:val="clear" w:color="auto" w:fill="FFFFFF"/>
        <w:spacing w:line="398" w:lineRule="exact"/>
        <w:rPr>
          <w:sz w:val="24"/>
          <w:szCs w:val="24"/>
        </w:rPr>
      </w:pPr>
      <w:r w:rsidRPr="007A0DB2">
        <w:rPr>
          <w:sz w:val="24"/>
          <w:szCs w:val="24"/>
        </w:rPr>
        <w:t>I</w:t>
      </w:r>
      <w:r w:rsidR="00CD3BE1">
        <w:rPr>
          <w:sz w:val="24"/>
          <w:szCs w:val="24"/>
        </w:rPr>
        <w:t>II</w:t>
      </w:r>
      <w:r w:rsidRPr="007A0DB2">
        <w:rPr>
          <w:sz w:val="24"/>
          <w:szCs w:val="24"/>
        </w:rPr>
        <w:t>.</w:t>
      </w:r>
      <w:r w:rsidRPr="007A0DB2">
        <w:rPr>
          <w:sz w:val="24"/>
          <w:szCs w:val="24"/>
        </w:rPr>
        <w:tab/>
        <w:t>Okres gwarancji:</w:t>
      </w:r>
      <w:r w:rsidR="00CD3BE1">
        <w:rPr>
          <w:sz w:val="24"/>
          <w:szCs w:val="24"/>
        </w:rPr>
        <w:t xml:space="preserve"> minimum </w:t>
      </w:r>
      <w:r w:rsidRPr="007A0DB2">
        <w:rPr>
          <w:sz w:val="24"/>
          <w:szCs w:val="24"/>
        </w:rPr>
        <w:t>24 miesiące od daty protokolarnego przekazania sprzętu.</w:t>
      </w:r>
    </w:p>
    <w:p w:rsidR="00F90FC5" w:rsidRPr="007A0DB2" w:rsidRDefault="00CD3BE1" w:rsidP="00F90FC5">
      <w:pPr>
        <w:shd w:val="clear" w:color="auto" w:fill="FFFFFF"/>
        <w:spacing w:line="398" w:lineRule="exact"/>
        <w:rPr>
          <w:sz w:val="24"/>
          <w:szCs w:val="24"/>
        </w:rPr>
      </w:pPr>
      <w:r>
        <w:rPr>
          <w:sz w:val="24"/>
          <w:szCs w:val="24"/>
        </w:rPr>
        <w:t>I</w:t>
      </w:r>
      <w:r w:rsidR="00F90FC5" w:rsidRPr="007A0DB2">
        <w:rPr>
          <w:sz w:val="24"/>
          <w:szCs w:val="24"/>
        </w:rPr>
        <w:t>V.</w:t>
      </w:r>
      <w:r w:rsidR="00F90FC5" w:rsidRPr="007A0DB2">
        <w:rPr>
          <w:sz w:val="24"/>
          <w:szCs w:val="24"/>
        </w:rPr>
        <w:tab/>
        <w:t>Miejsce dostawy: Urząd Gminy Czarnia , Czarnia 41,07-431 Czarnia</w:t>
      </w:r>
    </w:p>
    <w:p w:rsidR="00CD3BE1" w:rsidRPr="00CD3BE1" w:rsidRDefault="00CD3BE1" w:rsidP="00CD3BE1">
      <w:pPr>
        <w:rPr>
          <w:rFonts w:eastAsiaTheme="minorHAnsi"/>
          <w:sz w:val="24"/>
          <w:szCs w:val="24"/>
          <w:lang w:eastAsia="en-US"/>
        </w:rPr>
      </w:pPr>
      <w:r>
        <w:rPr>
          <w:sz w:val="24"/>
          <w:szCs w:val="24"/>
        </w:rPr>
        <w:t>V</w:t>
      </w:r>
      <w:r w:rsidR="00F90FC5" w:rsidRPr="007A0DB2">
        <w:rPr>
          <w:sz w:val="24"/>
          <w:szCs w:val="24"/>
        </w:rPr>
        <w:t>.</w:t>
      </w:r>
      <w:r w:rsidR="00F90FC5" w:rsidRPr="007A0DB2">
        <w:rPr>
          <w:sz w:val="24"/>
          <w:szCs w:val="24"/>
        </w:rPr>
        <w:tab/>
      </w:r>
      <w:r w:rsidRPr="00CD3BE1">
        <w:rPr>
          <w:rFonts w:eastAsiaTheme="minorHAnsi"/>
          <w:sz w:val="24"/>
          <w:szCs w:val="24"/>
          <w:lang w:eastAsia="en-US"/>
        </w:rPr>
        <w:t>Kryteria oceny i opis sposobu przyznawania punktacji</w:t>
      </w:r>
    </w:p>
    <w:p w:rsidR="00CD3BE1" w:rsidRDefault="00CD3BE1" w:rsidP="00CD3BE1">
      <w:pPr>
        <w:widowControl/>
        <w:autoSpaceDE/>
        <w:autoSpaceDN/>
        <w:adjustRightInd/>
        <w:spacing w:after="160" w:line="259" w:lineRule="auto"/>
        <w:rPr>
          <w:rFonts w:eastAsiaTheme="minorHAnsi"/>
          <w:sz w:val="24"/>
          <w:szCs w:val="24"/>
          <w:lang w:eastAsia="en-US"/>
        </w:rPr>
      </w:pPr>
    </w:p>
    <w:p w:rsidR="00CD3BE1" w:rsidRPr="00CD3BE1" w:rsidRDefault="00CD3BE1" w:rsidP="00CD3BE1">
      <w:pPr>
        <w:widowControl/>
        <w:autoSpaceDE/>
        <w:autoSpaceDN/>
        <w:adjustRightInd/>
        <w:spacing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1. </w:t>
      </w:r>
      <w:r w:rsidRPr="00CD3BE1">
        <w:rPr>
          <w:rFonts w:eastAsiaTheme="minorHAnsi"/>
          <w:sz w:val="24"/>
          <w:szCs w:val="24"/>
          <w:lang w:eastAsia="en-US"/>
        </w:rPr>
        <w:t>Przy wyborze oferty Zamawiający będzie kierował się następującymi kryteriami określonymi poniżej:</w:t>
      </w:r>
    </w:p>
    <w:p w:rsidR="00CD3BE1" w:rsidRPr="00CD3BE1" w:rsidRDefault="00CD3BE1" w:rsidP="00CD3BE1">
      <w:pPr>
        <w:widowControl/>
        <w:autoSpaceDE/>
        <w:autoSpaceDN/>
        <w:adjustRightInd/>
        <w:spacing w:line="259" w:lineRule="auto"/>
        <w:rPr>
          <w:rFonts w:eastAsiaTheme="minorHAnsi"/>
          <w:sz w:val="24"/>
          <w:szCs w:val="24"/>
          <w:lang w:eastAsia="en-US"/>
        </w:rPr>
      </w:pPr>
      <w:r w:rsidRPr="00CD3BE1">
        <w:rPr>
          <w:rFonts w:eastAsiaTheme="minorHAnsi"/>
          <w:sz w:val="24"/>
          <w:szCs w:val="24"/>
          <w:lang w:eastAsia="en-US"/>
        </w:rPr>
        <w:t xml:space="preserve">a) Całkowita cena netto za dostawę zamówienia* – </w:t>
      </w:r>
      <w:r>
        <w:rPr>
          <w:rFonts w:eastAsiaTheme="minorHAnsi"/>
          <w:sz w:val="24"/>
          <w:szCs w:val="24"/>
          <w:lang w:eastAsia="en-US"/>
        </w:rPr>
        <w:t>8</w:t>
      </w:r>
      <w:r w:rsidRPr="00CD3BE1">
        <w:rPr>
          <w:rFonts w:eastAsiaTheme="minorHAnsi"/>
          <w:sz w:val="24"/>
          <w:szCs w:val="24"/>
          <w:lang w:eastAsia="en-US"/>
        </w:rPr>
        <w:t>0 pkt,</w:t>
      </w:r>
    </w:p>
    <w:p w:rsidR="00CD3BE1" w:rsidRPr="00CD3BE1" w:rsidRDefault="00CD3BE1" w:rsidP="00CD3BE1">
      <w:pPr>
        <w:widowControl/>
        <w:autoSpaceDE/>
        <w:autoSpaceDN/>
        <w:adjustRightInd/>
        <w:spacing w:line="259" w:lineRule="auto"/>
        <w:rPr>
          <w:rFonts w:eastAsiaTheme="minorHAnsi"/>
          <w:sz w:val="24"/>
          <w:szCs w:val="24"/>
          <w:lang w:eastAsia="en-US"/>
        </w:rPr>
      </w:pPr>
      <w:r w:rsidRPr="00CD3BE1">
        <w:rPr>
          <w:rFonts w:eastAsiaTheme="minorHAnsi"/>
          <w:sz w:val="24"/>
          <w:szCs w:val="24"/>
          <w:lang w:eastAsia="en-US"/>
        </w:rPr>
        <w:t>* W przypadku podania ceny netto w innej walucie niż PLN wartość do PLN będzie przeliczana wg średniego kursu NBP podanego na dzień oceny ofert.</w:t>
      </w:r>
    </w:p>
    <w:p w:rsidR="00CD3BE1" w:rsidRPr="00CD3BE1" w:rsidRDefault="00CD3BE1" w:rsidP="00CD3BE1">
      <w:pPr>
        <w:widowControl/>
        <w:autoSpaceDE/>
        <w:autoSpaceDN/>
        <w:adjustRightInd/>
        <w:spacing w:line="259" w:lineRule="auto"/>
        <w:rPr>
          <w:rFonts w:eastAsiaTheme="minorHAnsi"/>
          <w:sz w:val="24"/>
          <w:szCs w:val="24"/>
          <w:lang w:eastAsia="en-US"/>
        </w:rPr>
      </w:pPr>
      <w:r w:rsidRPr="00CD3BE1">
        <w:rPr>
          <w:rFonts w:eastAsiaTheme="minorHAnsi"/>
          <w:sz w:val="24"/>
          <w:szCs w:val="24"/>
          <w:lang w:eastAsia="en-US"/>
        </w:rPr>
        <w:t xml:space="preserve"> Liczba punktów w kryterium cena przyznawana będzie wg poniższego wzoru:</w:t>
      </w:r>
    </w:p>
    <w:p w:rsidR="00CD3BE1" w:rsidRPr="00CD3BE1" w:rsidRDefault="00CD3BE1" w:rsidP="00CD3BE1">
      <w:pPr>
        <w:widowControl/>
        <w:autoSpaceDE/>
        <w:autoSpaceDN/>
        <w:adjustRightInd/>
        <w:spacing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Pa= </w:t>
      </w:r>
      <w:proofErr w:type="spellStart"/>
      <w:r>
        <w:rPr>
          <w:rFonts w:eastAsiaTheme="minorHAnsi"/>
          <w:sz w:val="24"/>
          <w:szCs w:val="24"/>
          <w:lang w:eastAsia="en-US"/>
        </w:rPr>
        <w:t>Cmin</w:t>
      </w:r>
      <w:proofErr w:type="spellEnd"/>
      <w:r>
        <w:rPr>
          <w:rFonts w:eastAsiaTheme="minorHAnsi"/>
          <w:sz w:val="24"/>
          <w:szCs w:val="24"/>
          <w:lang w:eastAsia="en-US"/>
        </w:rPr>
        <w:t>/ Ca x 8</w:t>
      </w:r>
      <w:r w:rsidRPr="00CD3BE1">
        <w:rPr>
          <w:rFonts w:eastAsiaTheme="minorHAnsi"/>
          <w:sz w:val="24"/>
          <w:szCs w:val="24"/>
          <w:lang w:eastAsia="en-US"/>
        </w:rPr>
        <w:t>0 pkt, gdzie:</w:t>
      </w:r>
    </w:p>
    <w:p w:rsidR="00CD3BE1" w:rsidRPr="00CD3BE1" w:rsidRDefault="00CD3BE1" w:rsidP="00CD3BE1">
      <w:pPr>
        <w:widowControl/>
        <w:autoSpaceDE/>
        <w:autoSpaceDN/>
        <w:adjustRightInd/>
        <w:spacing w:line="259" w:lineRule="auto"/>
        <w:rPr>
          <w:rFonts w:eastAsiaTheme="minorHAnsi"/>
          <w:sz w:val="24"/>
          <w:szCs w:val="24"/>
          <w:lang w:eastAsia="en-US"/>
        </w:rPr>
      </w:pPr>
      <w:r w:rsidRPr="00CD3BE1">
        <w:rPr>
          <w:rFonts w:eastAsiaTheme="minorHAnsi"/>
          <w:sz w:val="24"/>
          <w:szCs w:val="24"/>
          <w:lang w:eastAsia="en-US"/>
        </w:rPr>
        <w:t>Pa- liczba punktów dla oferty nr „a” w kryterium „cena”,</w:t>
      </w:r>
    </w:p>
    <w:p w:rsidR="00CD3BE1" w:rsidRPr="00CD3BE1" w:rsidRDefault="00CD3BE1" w:rsidP="00CD3BE1">
      <w:pPr>
        <w:widowControl/>
        <w:autoSpaceDE/>
        <w:autoSpaceDN/>
        <w:adjustRightInd/>
        <w:spacing w:line="259" w:lineRule="auto"/>
        <w:rPr>
          <w:rFonts w:eastAsiaTheme="minorHAnsi"/>
          <w:sz w:val="24"/>
          <w:szCs w:val="24"/>
          <w:lang w:eastAsia="en-US"/>
        </w:rPr>
      </w:pPr>
      <w:proofErr w:type="spellStart"/>
      <w:r w:rsidRPr="00CD3BE1">
        <w:rPr>
          <w:rFonts w:eastAsiaTheme="minorHAnsi"/>
          <w:sz w:val="24"/>
          <w:szCs w:val="24"/>
          <w:lang w:eastAsia="en-US"/>
        </w:rPr>
        <w:t>Cmin</w:t>
      </w:r>
      <w:proofErr w:type="spellEnd"/>
      <w:r w:rsidRPr="00CD3BE1">
        <w:rPr>
          <w:rFonts w:eastAsiaTheme="minorHAnsi"/>
          <w:sz w:val="24"/>
          <w:szCs w:val="24"/>
          <w:lang w:eastAsia="en-US"/>
        </w:rPr>
        <w:t>- najmniejsza cena całkowita ze wszystkich cen zaproponowanych przez wszystkich oferentów,</w:t>
      </w:r>
    </w:p>
    <w:p w:rsidR="00CD3BE1" w:rsidRPr="00CD3BE1" w:rsidRDefault="00CD3BE1" w:rsidP="00CD3BE1">
      <w:pPr>
        <w:widowControl/>
        <w:autoSpaceDE/>
        <w:autoSpaceDN/>
        <w:adjustRightInd/>
        <w:spacing w:line="259" w:lineRule="auto"/>
        <w:rPr>
          <w:rFonts w:eastAsiaTheme="minorHAnsi"/>
          <w:sz w:val="24"/>
          <w:szCs w:val="24"/>
          <w:lang w:eastAsia="en-US"/>
        </w:rPr>
      </w:pPr>
      <w:r w:rsidRPr="00CD3BE1">
        <w:rPr>
          <w:rFonts w:eastAsiaTheme="minorHAnsi"/>
          <w:sz w:val="24"/>
          <w:szCs w:val="24"/>
          <w:lang w:eastAsia="en-US"/>
        </w:rPr>
        <w:t>Ca- cena całkowita oferty „a”.</w:t>
      </w:r>
    </w:p>
    <w:p w:rsidR="00CD3BE1" w:rsidRPr="00CD3BE1" w:rsidRDefault="00CD3BE1" w:rsidP="00CD3BE1">
      <w:pPr>
        <w:widowControl/>
        <w:autoSpaceDE/>
        <w:autoSpaceDN/>
        <w:adjustRightInd/>
        <w:spacing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b</w:t>
      </w:r>
      <w:r w:rsidRPr="00CD3BE1">
        <w:rPr>
          <w:rFonts w:eastAsiaTheme="minorHAnsi"/>
          <w:sz w:val="24"/>
          <w:szCs w:val="24"/>
          <w:lang w:eastAsia="en-US"/>
        </w:rPr>
        <w:t>) Okres gwar</w:t>
      </w:r>
      <w:r>
        <w:rPr>
          <w:rFonts w:eastAsiaTheme="minorHAnsi"/>
          <w:sz w:val="24"/>
          <w:szCs w:val="24"/>
          <w:lang w:eastAsia="en-US"/>
        </w:rPr>
        <w:t xml:space="preserve">ancji (liczony w miesiącach) – </w:t>
      </w:r>
      <w:r w:rsidR="00881644">
        <w:rPr>
          <w:rFonts w:eastAsiaTheme="minorHAnsi"/>
          <w:sz w:val="24"/>
          <w:szCs w:val="24"/>
          <w:lang w:eastAsia="en-US"/>
        </w:rPr>
        <w:t>2</w:t>
      </w:r>
      <w:r w:rsidRPr="00CD3BE1">
        <w:rPr>
          <w:rFonts w:eastAsiaTheme="minorHAnsi"/>
          <w:sz w:val="24"/>
          <w:szCs w:val="24"/>
          <w:lang w:eastAsia="en-US"/>
        </w:rPr>
        <w:t>0 pkt.</w:t>
      </w:r>
    </w:p>
    <w:p w:rsidR="00CD3BE1" w:rsidRPr="00CD3BE1" w:rsidRDefault="00CD3BE1" w:rsidP="00CD3BE1">
      <w:pPr>
        <w:widowControl/>
        <w:autoSpaceDE/>
        <w:autoSpaceDN/>
        <w:adjustRightInd/>
        <w:spacing w:line="259" w:lineRule="auto"/>
        <w:rPr>
          <w:rFonts w:eastAsiaTheme="minorHAnsi"/>
          <w:sz w:val="24"/>
          <w:szCs w:val="24"/>
          <w:lang w:eastAsia="en-US"/>
        </w:rPr>
      </w:pPr>
      <w:r w:rsidRPr="00CD3BE1">
        <w:rPr>
          <w:rFonts w:eastAsiaTheme="minorHAnsi"/>
          <w:sz w:val="24"/>
          <w:szCs w:val="24"/>
          <w:lang w:eastAsia="en-US"/>
        </w:rPr>
        <w:t xml:space="preserve"> Liczba punktów w kryterium okres gwarancji będzie przyznawana wg poniższego wzoru:</w:t>
      </w:r>
    </w:p>
    <w:p w:rsidR="00CD3BE1" w:rsidRPr="00CD3BE1" w:rsidRDefault="00881644" w:rsidP="00CD3BE1">
      <w:pPr>
        <w:widowControl/>
        <w:autoSpaceDE/>
        <w:autoSpaceDN/>
        <w:adjustRightInd/>
        <w:spacing w:line="259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lastRenderedPageBreak/>
        <w:t xml:space="preserve">Pa= Ga/ </w:t>
      </w:r>
      <w:proofErr w:type="spellStart"/>
      <w:r>
        <w:rPr>
          <w:rFonts w:eastAsiaTheme="minorHAnsi"/>
          <w:sz w:val="24"/>
          <w:szCs w:val="24"/>
          <w:lang w:eastAsia="en-US"/>
        </w:rPr>
        <w:t>Gmax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x 2</w:t>
      </w:r>
      <w:r w:rsidR="00CD3BE1" w:rsidRPr="00CD3BE1">
        <w:rPr>
          <w:rFonts w:eastAsiaTheme="minorHAnsi"/>
          <w:sz w:val="24"/>
          <w:szCs w:val="24"/>
          <w:lang w:eastAsia="en-US"/>
        </w:rPr>
        <w:t>0 pkt, gdzie:</w:t>
      </w:r>
    </w:p>
    <w:p w:rsidR="00CD3BE1" w:rsidRPr="00CD3BE1" w:rsidRDefault="00CD3BE1" w:rsidP="00CD3BE1">
      <w:pPr>
        <w:widowControl/>
        <w:autoSpaceDE/>
        <w:autoSpaceDN/>
        <w:adjustRightInd/>
        <w:spacing w:line="259" w:lineRule="auto"/>
        <w:rPr>
          <w:rFonts w:eastAsiaTheme="minorHAnsi"/>
          <w:sz w:val="24"/>
          <w:szCs w:val="24"/>
          <w:lang w:eastAsia="en-US"/>
        </w:rPr>
      </w:pPr>
      <w:r w:rsidRPr="00CD3BE1">
        <w:rPr>
          <w:rFonts w:eastAsiaTheme="minorHAnsi"/>
          <w:sz w:val="24"/>
          <w:szCs w:val="24"/>
          <w:lang w:eastAsia="en-US"/>
        </w:rPr>
        <w:t>Pa- liczba punktów dla oferty „a” w kryterium „okres gwarancji”,</w:t>
      </w:r>
    </w:p>
    <w:p w:rsidR="00CD3BE1" w:rsidRPr="00CD3BE1" w:rsidRDefault="00CD3BE1" w:rsidP="00CD3BE1">
      <w:pPr>
        <w:widowControl/>
        <w:autoSpaceDE/>
        <w:autoSpaceDN/>
        <w:adjustRightInd/>
        <w:spacing w:line="259" w:lineRule="auto"/>
        <w:rPr>
          <w:rFonts w:eastAsiaTheme="minorHAnsi"/>
          <w:sz w:val="24"/>
          <w:szCs w:val="24"/>
          <w:lang w:eastAsia="en-US"/>
        </w:rPr>
      </w:pPr>
      <w:r w:rsidRPr="00CD3BE1">
        <w:rPr>
          <w:rFonts w:eastAsiaTheme="minorHAnsi"/>
          <w:sz w:val="24"/>
          <w:szCs w:val="24"/>
          <w:lang w:eastAsia="en-US"/>
        </w:rPr>
        <w:t>Ga- okres gwarancji wskazany w ofercie „a”</w:t>
      </w:r>
    </w:p>
    <w:p w:rsidR="00CD3BE1" w:rsidRPr="00CD3BE1" w:rsidRDefault="00CD3BE1" w:rsidP="00CD3BE1">
      <w:pPr>
        <w:widowControl/>
        <w:autoSpaceDE/>
        <w:autoSpaceDN/>
        <w:adjustRightInd/>
        <w:spacing w:line="259" w:lineRule="auto"/>
        <w:rPr>
          <w:rFonts w:eastAsiaTheme="minorHAnsi"/>
          <w:sz w:val="24"/>
          <w:szCs w:val="24"/>
          <w:lang w:eastAsia="en-US"/>
        </w:rPr>
      </w:pPr>
      <w:proofErr w:type="spellStart"/>
      <w:r w:rsidRPr="00CD3BE1">
        <w:rPr>
          <w:rFonts w:eastAsiaTheme="minorHAnsi"/>
          <w:sz w:val="24"/>
          <w:szCs w:val="24"/>
          <w:lang w:eastAsia="en-US"/>
        </w:rPr>
        <w:t>Gmax</w:t>
      </w:r>
      <w:proofErr w:type="spellEnd"/>
      <w:r w:rsidRPr="00CD3BE1">
        <w:rPr>
          <w:rFonts w:eastAsiaTheme="minorHAnsi"/>
          <w:sz w:val="24"/>
          <w:szCs w:val="24"/>
          <w:lang w:eastAsia="en-US"/>
        </w:rPr>
        <w:t>- najdłuższy okres gwarancji wśród wszystkich ważnych ofert będących przedmiotem oceny.</w:t>
      </w:r>
    </w:p>
    <w:p w:rsidR="00CD3BE1" w:rsidRPr="00CD3BE1" w:rsidRDefault="00CD3BE1" w:rsidP="00CD3BE1">
      <w:pPr>
        <w:widowControl/>
        <w:autoSpaceDE/>
        <w:autoSpaceDN/>
        <w:adjustRightInd/>
        <w:spacing w:line="259" w:lineRule="auto"/>
        <w:rPr>
          <w:rFonts w:eastAsiaTheme="minorHAnsi"/>
          <w:sz w:val="24"/>
          <w:szCs w:val="24"/>
          <w:lang w:eastAsia="en-US"/>
        </w:rPr>
      </w:pPr>
      <w:r w:rsidRPr="00CD3BE1">
        <w:rPr>
          <w:rFonts w:eastAsiaTheme="minorHAnsi"/>
          <w:sz w:val="24"/>
          <w:szCs w:val="24"/>
          <w:lang w:eastAsia="en-US"/>
        </w:rPr>
        <w:t>Przy</w:t>
      </w:r>
      <w:r>
        <w:rPr>
          <w:rFonts w:eastAsiaTheme="minorHAnsi"/>
          <w:sz w:val="24"/>
          <w:szCs w:val="24"/>
          <w:lang w:eastAsia="en-US"/>
        </w:rPr>
        <w:t xml:space="preserve"> czym min. okres gwarancji to 24 miesięcy a maksymalny 60 miesięcy</w:t>
      </w:r>
    </w:p>
    <w:p w:rsidR="00CD3BE1" w:rsidRPr="00CD3BE1" w:rsidRDefault="00CD3BE1" w:rsidP="00CD3BE1">
      <w:pPr>
        <w:widowControl/>
        <w:autoSpaceDE/>
        <w:autoSpaceDN/>
        <w:adjustRightInd/>
        <w:spacing w:line="259" w:lineRule="auto"/>
        <w:rPr>
          <w:rFonts w:eastAsiaTheme="minorHAnsi"/>
          <w:sz w:val="24"/>
          <w:szCs w:val="24"/>
          <w:lang w:eastAsia="en-US"/>
        </w:rPr>
      </w:pPr>
      <w:r w:rsidRPr="00CD3BE1">
        <w:rPr>
          <w:rFonts w:eastAsiaTheme="minorHAnsi"/>
          <w:sz w:val="24"/>
          <w:szCs w:val="24"/>
          <w:lang w:eastAsia="en-US"/>
        </w:rPr>
        <w:t>Podsumowanie oferty nastąpi poprzez dodanie punktacji uzyskanej z każdego z kryterium (cena + okres gwarancji).</w:t>
      </w:r>
    </w:p>
    <w:p w:rsidR="00CD3BE1" w:rsidRPr="00CD3BE1" w:rsidRDefault="00CD3BE1" w:rsidP="00CD3BE1">
      <w:pPr>
        <w:widowControl/>
        <w:autoSpaceDE/>
        <w:autoSpaceDN/>
        <w:adjustRightInd/>
        <w:spacing w:line="259" w:lineRule="auto"/>
        <w:rPr>
          <w:rFonts w:eastAsiaTheme="minorHAnsi"/>
          <w:sz w:val="24"/>
          <w:szCs w:val="24"/>
          <w:lang w:eastAsia="en-US"/>
        </w:rPr>
      </w:pPr>
      <w:r w:rsidRPr="00CD3BE1">
        <w:rPr>
          <w:rFonts w:eastAsiaTheme="minorHAnsi"/>
          <w:sz w:val="24"/>
          <w:szCs w:val="24"/>
          <w:lang w:eastAsia="en-US"/>
        </w:rPr>
        <w:t>W ofercie należy odnieść się do wszystkich kryteriów wyboru. W przypadku pominięcia jednego z kryterium oferta zostanie uznana za nieważną.</w:t>
      </w:r>
    </w:p>
    <w:p w:rsidR="00CD3BE1" w:rsidRDefault="00CD3BE1" w:rsidP="00F90FC5">
      <w:pPr>
        <w:shd w:val="clear" w:color="auto" w:fill="FFFFFF"/>
        <w:spacing w:line="398" w:lineRule="exact"/>
        <w:rPr>
          <w:sz w:val="24"/>
          <w:szCs w:val="24"/>
        </w:rPr>
      </w:pPr>
    </w:p>
    <w:p w:rsidR="00F90FC5" w:rsidRPr="007A0DB2" w:rsidRDefault="00CD3BE1" w:rsidP="00F90FC5">
      <w:pPr>
        <w:shd w:val="clear" w:color="auto" w:fill="FFFFFF"/>
        <w:spacing w:line="398" w:lineRule="exact"/>
        <w:rPr>
          <w:sz w:val="24"/>
          <w:szCs w:val="24"/>
        </w:rPr>
      </w:pPr>
      <w:r>
        <w:rPr>
          <w:sz w:val="24"/>
          <w:szCs w:val="24"/>
        </w:rPr>
        <w:t>VI</w:t>
      </w:r>
      <w:r w:rsidR="00F90FC5" w:rsidRPr="007A0DB2">
        <w:rPr>
          <w:sz w:val="24"/>
          <w:szCs w:val="24"/>
        </w:rPr>
        <w:t>.</w:t>
      </w:r>
      <w:r w:rsidR="00F90FC5" w:rsidRPr="007A0DB2">
        <w:rPr>
          <w:sz w:val="24"/>
          <w:szCs w:val="24"/>
        </w:rPr>
        <w:tab/>
        <w:t>Termin i sposób przesłania odpowiedzi:</w:t>
      </w:r>
    </w:p>
    <w:p w:rsidR="00F90FC5" w:rsidRPr="007A0DB2" w:rsidRDefault="00F90FC5" w:rsidP="00F90FC5">
      <w:pPr>
        <w:shd w:val="clear" w:color="auto" w:fill="FFFFFF"/>
        <w:spacing w:line="398" w:lineRule="exact"/>
        <w:rPr>
          <w:sz w:val="24"/>
          <w:szCs w:val="24"/>
        </w:rPr>
      </w:pPr>
      <w:r w:rsidRPr="007A0DB2">
        <w:rPr>
          <w:sz w:val="24"/>
          <w:szCs w:val="24"/>
        </w:rPr>
        <w:t>l.   Każdy wykonawca składa jedną ofertę</w:t>
      </w:r>
    </w:p>
    <w:p w:rsidR="00F90FC5" w:rsidRPr="007A0DB2" w:rsidRDefault="00F90FC5" w:rsidP="00F90FC5">
      <w:pPr>
        <w:rPr>
          <w:sz w:val="24"/>
          <w:szCs w:val="24"/>
        </w:rPr>
      </w:pPr>
      <w:r w:rsidRPr="007A0DB2">
        <w:rPr>
          <w:sz w:val="24"/>
          <w:szCs w:val="24"/>
        </w:rPr>
        <w:t>2. Odpowiedzi należy udzielić na dołączonych załączniku nr l i 2 do zapytania ofertowego</w:t>
      </w:r>
      <w:r w:rsidR="008152B5">
        <w:rPr>
          <w:sz w:val="24"/>
          <w:szCs w:val="24"/>
        </w:rPr>
        <w:t xml:space="preserve"> oraz załączyć wydruk ze strony </w:t>
      </w:r>
      <w:hyperlink r:id="rId12" w:history="1">
        <w:r w:rsidR="008152B5" w:rsidRPr="000F2FEA">
          <w:rPr>
            <w:rStyle w:val="Hipercze"/>
            <w:bCs/>
          </w:rPr>
          <w:t>http://www.cpubenchmark.net</w:t>
        </w:r>
      </w:hyperlink>
      <w:r w:rsidR="008152B5">
        <w:rPr>
          <w:sz w:val="24"/>
          <w:szCs w:val="24"/>
        </w:rPr>
        <w:t xml:space="preserve"> z ilością punktów</w:t>
      </w:r>
      <w:r w:rsidRPr="007A0DB2">
        <w:rPr>
          <w:sz w:val="24"/>
          <w:szCs w:val="24"/>
        </w:rPr>
        <w:t>.</w:t>
      </w:r>
    </w:p>
    <w:p w:rsidR="00F90FC5" w:rsidRPr="007A0DB2" w:rsidRDefault="00F90FC5" w:rsidP="00F90FC5">
      <w:pPr>
        <w:rPr>
          <w:sz w:val="24"/>
          <w:szCs w:val="24"/>
        </w:rPr>
      </w:pPr>
      <w:r w:rsidRPr="007A0DB2">
        <w:rPr>
          <w:sz w:val="24"/>
          <w:szCs w:val="24"/>
        </w:rPr>
        <w:t>3. Oferta złożona bez załącznika nr l i 2 nie będzie rozpatrywana.</w:t>
      </w:r>
    </w:p>
    <w:p w:rsidR="00F90FC5" w:rsidRPr="007A0DB2" w:rsidRDefault="00F90FC5" w:rsidP="00F90FC5">
      <w:pPr>
        <w:jc w:val="both"/>
        <w:rPr>
          <w:sz w:val="24"/>
          <w:szCs w:val="24"/>
        </w:rPr>
      </w:pPr>
      <w:r w:rsidRPr="007A0DB2">
        <w:rPr>
          <w:sz w:val="24"/>
          <w:szCs w:val="24"/>
        </w:rPr>
        <w:t>4. Ofertę należy przesłać w terminie do 15 lutego 2019 r. do godziny 10°° na adres mailowy  sekretarz@gminaczarnia.pl bądź też za pośrednictwem poczty na adres Gmina Czarnia, Czarnia 41 07-431 Czarnia (decyduje data wpływu do urzędu) lub złożyć osobiście w Urzędzie Gminy Czarnia, Czarnia 41, 07-431 Czarnia pokój nr 2 w godz. 8:00-15:00. Oferta z dopiskiem na kopercie „Zakup 12 komputerów przenośnych oraz szafki mobilnej do przechowywania komputerów".</w:t>
      </w:r>
    </w:p>
    <w:p w:rsidR="00F90FC5" w:rsidRPr="007A0DB2" w:rsidRDefault="00F90FC5" w:rsidP="00F90FC5">
      <w:pPr>
        <w:rPr>
          <w:sz w:val="24"/>
          <w:szCs w:val="24"/>
        </w:rPr>
      </w:pPr>
      <w:r w:rsidRPr="007A0DB2">
        <w:rPr>
          <w:sz w:val="24"/>
          <w:szCs w:val="24"/>
        </w:rPr>
        <w:t>5. Oferty przesłane po terminie nie będą rozpatrywane.</w:t>
      </w:r>
    </w:p>
    <w:p w:rsidR="00F90FC5" w:rsidRPr="007A0DB2" w:rsidRDefault="007A0DB2" w:rsidP="007A0DB2">
      <w:pPr>
        <w:jc w:val="both"/>
        <w:rPr>
          <w:sz w:val="24"/>
          <w:szCs w:val="24"/>
        </w:rPr>
      </w:pPr>
      <w:r w:rsidRPr="007A0DB2">
        <w:rPr>
          <w:sz w:val="24"/>
          <w:szCs w:val="24"/>
        </w:rPr>
        <w:t xml:space="preserve">6. </w:t>
      </w:r>
      <w:r w:rsidR="00F90FC5" w:rsidRPr="007A0DB2">
        <w:rPr>
          <w:sz w:val="24"/>
          <w:szCs w:val="24"/>
        </w:rPr>
        <w:t>Zamawiający poinformuje oferentów o wyborze najkorzystniejszej oferty, kierując</w:t>
      </w:r>
      <w:r w:rsidRPr="007A0DB2">
        <w:rPr>
          <w:sz w:val="24"/>
          <w:szCs w:val="24"/>
        </w:rPr>
        <w:t xml:space="preserve"> </w:t>
      </w:r>
      <w:r w:rsidR="00F90FC5" w:rsidRPr="007A0DB2">
        <w:rPr>
          <w:sz w:val="24"/>
          <w:szCs w:val="24"/>
        </w:rPr>
        <w:t>zawiadomienie o wyborze najkorzystniejszej oferty pocztą elektroniczną na wskazane</w:t>
      </w:r>
      <w:r w:rsidRPr="007A0DB2">
        <w:rPr>
          <w:sz w:val="24"/>
          <w:szCs w:val="24"/>
        </w:rPr>
        <w:t xml:space="preserve"> </w:t>
      </w:r>
      <w:r w:rsidR="00F90FC5" w:rsidRPr="007A0DB2">
        <w:rPr>
          <w:sz w:val="24"/>
          <w:szCs w:val="24"/>
        </w:rPr>
        <w:t>przez oferentów adresy e-mail.</w:t>
      </w:r>
    </w:p>
    <w:p w:rsidR="0005143F" w:rsidRDefault="007A0DB2" w:rsidP="0005143F">
      <w:pPr>
        <w:rPr>
          <w:sz w:val="24"/>
          <w:szCs w:val="24"/>
        </w:rPr>
      </w:pPr>
      <w:r w:rsidRPr="007A0DB2">
        <w:rPr>
          <w:sz w:val="24"/>
          <w:szCs w:val="24"/>
        </w:rPr>
        <w:t xml:space="preserve">7. </w:t>
      </w:r>
      <w:r w:rsidR="00F90FC5" w:rsidRPr="007A0DB2">
        <w:rPr>
          <w:sz w:val="24"/>
          <w:szCs w:val="24"/>
        </w:rPr>
        <w:t>Zamawiający zastrzega sobie prawo do odmowy ud</w:t>
      </w:r>
      <w:r w:rsidRPr="007A0DB2">
        <w:rPr>
          <w:sz w:val="24"/>
          <w:szCs w:val="24"/>
        </w:rPr>
        <w:t xml:space="preserve">zielenia zamówienia bez podania </w:t>
      </w:r>
      <w:r w:rsidR="00F90FC5" w:rsidRPr="007A0DB2">
        <w:rPr>
          <w:sz w:val="24"/>
          <w:szCs w:val="24"/>
        </w:rPr>
        <w:t>przyczyny.</w:t>
      </w:r>
    </w:p>
    <w:p w:rsidR="0005143F" w:rsidRPr="0005143F" w:rsidRDefault="0005143F" w:rsidP="0005143F">
      <w:pPr>
        <w:rPr>
          <w:sz w:val="24"/>
          <w:szCs w:val="24"/>
        </w:rPr>
      </w:pPr>
      <w:r>
        <w:t>8.</w:t>
      </w:r>
      <w:r w:rsidRPr="0005143F">
        <w:rPr>
          <w:sz w:val="24"/>
          <w:szCs w:val="24"/>
        </w:rPr>
        <w:t xml:space="preserve"> Zamawiający zastrzega sobie prawo do odstąpienia od umowy w przypadku niezachowania przez Dostawcę ostatecznego terminu realizacji zamówienia.</w:t>
      </w:r>
    </w:p>
    <w:p w:rsidR="0005143F" w:rsidRPr="0005143F" w:rsidRDefault="0005143F" w:rsidP="0005143F">
      <w:pPr>
        <w:rPr>
          <w:sz w:val="24"/>
          <w:szCs w:val="24"/>
        </w:rPr>
      </w:pPr>
      <w:r>
        <w:rPr>
          <w:sz w:val="24"/>
          <w:szCs w:val="24"/>
        </w:rPr>
        <w:t>9.</w:t>
      </w:r>
      <w:r w:rsidRPr="0005143F">
        <w:rPr>
          <w:sz w:val="24"/>
          <w:szCs w:val="24"/>
        </w:rPr>
        <w:t xml:space="preserve"> W przypadku, gdy cena ofert przekroczy wartość środków zabezpieczonych na ten cel w budżecie projektu, wybór ofert może zostać unieważniony lub mogą zostać przeprowadzone dodatkowe negocjacje cenowe.</w:t>
      </w:r>
    </w:p>
    <w:p w:rsidR="0005143F" w:rsidRPr="0005143F" w:rsidRDefault="0005143F" w:rsidP="0005143F">
      <w:pPr>
        <w:rPr>
          <w:sz w:val="24"/>
          <w:szCs w:val="24"/>
        </w:rPr>
      </w:pPr>
      <w:r>
        <w:rPr>
          <w:sz w:val="24"/>
          <w:szCs w:val="24"/>
        </w:rPr>
        <w:t>10.</w:t>
      </w:r>
      <w:r w:rsidRPr="0005143F">
        <w:rPr>
          <w:sz w:val="24"/>
          <w:szCs w:val="24"/>
        </w:rPr>
        <w:t xml:space="preserve"> Zamawiający zastrzega sobie prawo do zwrócenia się do Oferenta z wnioskiem o wy</w:t>
      </w:r>
      <w:r>
        <w:rPr>
          <w:sz w:val="24"/>
          <w:szCs w:val="24"/>
        </w:rPr>
        <w:t>jaśnienie, jeśli uzna, iż oferta</w:t>
      </w:r>
      <w:r w:rsidRPr="0005143F">
        <w:rPr>
          <w:sz w:val="24"/>
          <w:szCs w:val="24"/>
        </w:rPr>
        <w:t xml:space="preserve"> zawiera rażąco niską cenę w stosunku do przedmiotu zamówienia. Cenę uznaje się za rażąco niską, jeżeli jest niższa o co najmniej 30 % od szacowanej wartości zamówienia lub średniej arytmetycznej cen wszystkich złożonych ofert. Wyjaśnienia winny być przedstawione w określonym przez Zamawiającego terminie. Zamawiający odrzuci ofertę, jeżeli Oferent nie złoży w wyznaczonym terminie wyjaśnień lub jeżeli dokonana ocena wyjaśnień wraz z dostarczonymi dowodami potwierdzającymi wykaże, że oferta zawiera rażąco niską cenę w stosunku do przedmiotu zamówienia.</w:t>
      </w:r>
    </w:p>
    <w:p w:rsidR="0005143F" w:rsidRPr="0005143F" w:rsidRDefault="0005143F" w:rsidP="0005143F">
      <w:pPr>
        <w:rPr>
          <w:sz w:val="24"/>
          <w:szCs w:val="24"/>
        </w:rPr>
      </w:pPr>
      <w:r>
        <w:rPr>
          <w:sz w:val="24"/>
          <w:szCs w:val="24"/>
        </w:rPr>
        <w:t>11. Termin związania ofertą: 30</w:t>
      </w:r>
      <w:r w:rsidRPr="0005143F">
        <w:rPr>
          <w:sz w:val="24"/>
          <w:szCs w:val="24"/>
        </w:rPr>
        <w:t xml:space="preserve"> dni od terminu złożenia oferty.</w:t>
      </w:r>
    </w:p>
    <w:p w:rsidR="0005143F" w:rsidRPr="0005143F" w:rsidRDefault="0005143F" w:rsidP="0005143F">
      <w:pPr>
        <w:rPr>
          <w:sz w:val="24"/>
          <w:szCs w:val="24"/>
        </w:rPr>
      </w:pPr>
      <w:r>
        <w:rPr>
          <w:sz w:val="24"/>
          <w:szCs w:val="24"/>
        </w:rPr>
        <w:t>12.</w:t>
      </w:r>
      <w:r w:rsidRPr="0005143F">
        <w:rPr>
          <w:sz w:val="24"/>
          <w:szCs w:val="24"/>
        </w:rPr>
        <w:t xml:space="preserve"> Oferent ponosi wszelkie koszty własne związane z przygotowaniem i złożeniem oferty, niezależnie od wyniku postępowania. Zamawiający nie odpowiada za koszty poniesione przez Oferenta w związku z przygotowaniem i złożeniem oferty.</w:t>
      </w:r>
    </w:p>
    <w:p w:rsidR="0005143F" w:rsidRPr="0005143F" w:rsidRDefault="0005143F" w:rsidP="0005143F">
      <w:pPr>
        <w:rPr>
          <w:sz w:val="24"/>
          <w:szCs w:val="24"/>
        </w:rPr>
      </w:pPr>
      <w:r>
        <w:rPr>
          <w:sz w:val="24"/>
          <w:szCs w:val="24"/>
        </w:rPr>
        <w:t>13.</w:t>
      </w:r>
      <w:r w:rsidRPr="0005143F">
        <w:rPr>
          <w:sz w:val="24"/>
          <w:szCs w:val="24"/>
        </w:rPr>
        <w:t xml:space="preserve">Z tytułu odrzucenia oferty Oferentowi nie przysługuje żadne roszczenie przeciw </w:t>
      </w:r>
      <w:r w:rsidRPr="0005143F">
        <w:rPr>
          <w:sz w:val="24"/>
          <w:szCs w:val="24"/>
        </w:rPr>
        <w:lastRenderedPageBreak/>
        <w:t>Zamawiającemu.</w:t>
      </w:r>
    </w:p>
    <w:p w:rsidR="0005143F" w:rsidRPr="0005143F" w:rsidRDefault="0005143F" w:rsidP="0005143F">
      <w:pPr>
        <w:rPr>
          <w:sz w:val="24"/>
          <w:szCs w:val="24"/>
        </w:rPr>
      </w:pPr>
      <w:r>
        <w:rPr>
          <w:sz w:val="24"/>
          <w:szCs w:val="24"/>
        </w:rPr>
        <w:t xml:space="preserve">14. </w:t>
      </w:r>
      <w:r w:rsidRPr="0005143F">
        <w:rPr>
          <w:sz w:val="24"/>
          <w:szCs w:val="24"/>
        </w:rPr>
        <w:t xml:space="preserve"> Zamawiający zastrzega możliwość dokonywania i wprowadzania zmian w postępowaniu.</w:t>
      </w:r>
    </w:p>
    <w:p w:rsidR="0005143F" w:rsidRPr="0005143F" w:rsidRDefault="0005143F" w:rsidP="0005143F">
      <w:pPr>
        <w:rPr>
          <w:sz w:val="24"/>
          <w:szCs w:val="24"/>
        </w:rPr>
      </w:pPr>
      <w:r>
        <w:rPr>
          <w:sz w:val="24"/>
          <w:szCs w:val="24"/>
        </w:rPr>
        <w:t>15.</w:t>
      </w:r>
      <w:r w:rsidRPr="0005143F">
        <w:rPr>
          <w:sz w:val="24"/>
          <w:szCs w:val="24"/>
        </w:rPr>
        <w:t xml:space="preserve"> Oferent zobowiązuje się do zachowania w tajemnicy informacji udostępnionych lub uzyskanych w związku z wykonaniem zlecenia. Dotyczy to wszelkich nieujawnionych do publicznej wiadomości informacji technicznych, technologicznych, handlowych oraz organizacyjnych Zamawiającego.</w:t>
      </w:r>
    </w:p>
    <w:p w:rsidR="0005143F" w:rsidRPr="0005143F" w:rsidRDefault="0005143F" w:rsidP="0005143F">
      <w:pPr>
        <w:rPr>
          <w:sz w:val="24"/>
          <w:szCs w:val="24"/>
        </w:rPr>
      </w:pPr>
      <w:r>
        <w:rPr>
          <w:sz w:val="24"/>
          <w:szCs w:val="24"/>
        </w:rPr>
        <w:t>16.</w:t>
      </w:r>
      <w:r w:rsidRPr="0005143F">
        <w:rPr>
          <w:sz w:val="24"/>
          <w:szCs w:val="24"/>
        </w:rPr>
        <w:t xml:space="preserve"> Przedmiot zamówienia stanowi dla zamawiającego jedną całość i nie dopuszcza się składania ofert obejmujących część zakresu zamówienia.</w:t>
      </w:r>
    </w:p>
    <w:p w:rsidR="0005143F" w:rsidRPr="0005143F" w:rsidRDefault="0005143F" w:rsidP="0005143F">
      <w:pPr>
        <w:rPr>
          <w:sz w:val="24"/>
          <w:szCs w:val="24"/>
        </w:rPr>
      </w:pPr>
      <w:r>
        <w:rPr>
          <w:sz w:val="24"/>
          <w:szCs w:val="24"/>
        </w:rPr>
        <w:t>17.</w:t>
      </w:r>
      <w:r w:rsidRPr="0005143F">
        <w:rPr>
          <w:sz w:val="24"/>
          <w:szCs w:val="24"/>
        </w:rPr>
        <w:t xml:space="preserve"> Przedmiot zamówienia stanowi dla zamawiającego jedną całość współpracującą ze sobą, dlatego poszczególne moduły/urządzenia muszą być kompatybilne.</w:t>
      </w:r>
    </w:p>
    <w:p w:rsidR="0005143F" w:rsidRPr="0005143F" w:rsidRDefault="0005143F" w:rsidP="0005143F">
      <w:pPr>
        <w:rPr>
          <w:sz w:val="24"/>
          <w:szCs w:val="24"/>
        </w:rPr>
      </w:pPr>
      <w:r>
        <w:rPr>
          <w:sz w:val="24"/>
          <w:szCs w:val="24"/>
        </w:rPr>
        <w:t xml:space="preserve">18. </w:t>
      </w:r>
      <w:r w:rsidRPr="0005143F">
        <w:rPr>
          <w:sz w:val="24"/>
          <w:szCs w:val="24"/>
        </w:rPr>
        <w:t xml:space="preserve"> W przypadku wskazania w opisie przedmiotu zamówienia znaków towarowych lub pochodzenia Zamawiający informuje, że dopuszcza możliwość zastosowania równoważnych rozwiązań,</w:t>
      </w:r>
      <w:r>
        <w:rPr>
          <w:sz w:val="24"/>
          <w:szCs w:val="24"/>
        </w:rPr>
        <w:t xml:space="preserve"> </w:t>
      </w:r>
      <w:r w:rsidRPr="0005143F">
        <w:rPr>
          <w:sz w:val="24"/>
          <w:szCs w:val="24"/>
        </w:rPr>
        <w:t>tzn. takich, których parametry techniczne są równoważne- co najmniej takie same (nie gorsze) od tych podanych w przedmiocie zamówienia.</w:t>
      </w:r>
    </w:p>
    <w:p w:rsidR="0005143F" w:rsidRPr="0005143F" w:rsidRDefault="0005143F" w:rsidP="0005143F">
      <w:pPr>
        <w:rPr>
          <w:sz w:val="24"/>
          <w:szCs w:val="24"/>
        </w:rPr>
      </w:pPr>
      <w:r>
        <w:rPr>
          <w:sz w:val="24"/>
          <w:szCs w:val="24"/>
        </w:rPr>
        <w:t>19.</w:t>
      </w:r>
      <w:r w:rsidRPr="0005143F">
        <w:rPr>
          <w:sz w:val="24"/>
          <w:szCs w:val="24"/>
        </w:rPr>
        <w:t>W przypadku opisania przedmiotu zamówienia za pomocą norm, aprobat, specyfikacji technicznych Zamawiający dopuszcza rozwiązania równoważne.</w:t>
      </w:r>
    </w:p>
    <w:p w:rsidR="0005143F" w:rsidRPr="0005143F" w:rsidRDefault="0005143F" w:rsidP="0005143F">
      <w:pPr>
        <w:rPr>
          <w:sz w:val="24"/>
          <w:szCs w:val="24"/>
        </w:rPr>
      </w:pPr>
      <w:r>
        <w:rPr>
          <w:sz w:val="24"/>
          <w:szCs w:val="24"/>
        </w:rPr>
        <w:t>20</w:t>
      </w:r>
      <w:r w:rsidRPr="0005143F">
        <w:rPr>
          <w:sz w:val="24"/>
          <w:szCs w:val="24"/>
        </w:rPr>
        <w:t xml:space="preserve"> Zakazuje się istotnych zmian postanowień Umowy w stosunku do treści Oferty.</w:t>
      </w:r>
    </w:p>
    <w:p w:rsidR="0005143F" w:rsidRPr="0005143F" w:rsidRDefault="0005143F" w:rsidP="0005143F">
      <w:pPr>
        <w:rPr>
          <w:sz w:val="24"/>
          <w:szCs w:val="24"/>
        </w:rPr>
      </w:pPr>
      <w:r>
        <w:rPr>
          <w:sz w:val="24"/>
          <w:szCs w:val="24"/>
        </w:rPr>
        <w:t>21.</w:t>
      </w:r>
      <w:r w:rsidRPr="0005143F">
        <w:rPr>
          <w:sz w:val="24"/>
          <w:szCs w:val="24"/>
        </w:rPr>
        <w:t xml:space="preserve"> Oferta zostanie odrzucona, jeśli:</w:t>
      </w:r>
    </w:p>
    <w:p w:rsidR="0005143F" w:rsidRPr="0005143F" w:rsidRDefault="0005143F" w:rsidP="0005143F">
      <w:pPr>
        <w:rPr>
          <w:sz w:val="24"/>
          <w:szCs w:val="24"/>
        </w:rPr>
      </w:pPr>
      <w:r w:rsidRPr="0005143F">
        <w:rPr>
          <w:sz w:val="24"/>
          <w:szCs w:val="24"/>
        </w:rPr>
        <w:t>- jej treść nie odpowiada treści niniejszego zapytania ofertowego,</w:t>
      </w:r>
    </w:p>
    <w:p w:rsidR="0005143F" w:rsidRPr="0005143F" w:rsidRDefault="0005143F" w:rsidP="0005143F">
      <w:pPr>
        <w:rPr>
          <w:sz w:val="24"/>
          <w:szCs w:val="24"/>
        </w:rPr>
      </w:pPr>
      <w:r w:rsidRPr="0005143F">
        <w:rPr>
          <w:sz w:val="24"/>
          <w:szCs w:val="24"/>
        </w:rPr>
        <w:t>- jej złożenie stanowi czyn nieuczciwej konkurencji w rozumieniu przepisów o zwalczaniu nieuczciwej konkurencji,</w:t>
      </w:r>
    </w:p>
    <w:p w:rsidR="0005143F" w:rsidRPr="0005143F" w:rsidRDefault="0005143F" w:rsidP="0005143F">
      <w:pPr>
        <w:rPr>
          <w:sz w:val="24"/>
          <w:szCs w:val="24"/>
        </w:rPr>
      </w:pPr>
      <w:r w:rsidRPr="0005143F">
        <w:rPr>
          <w:sz w:val="24"/>
          <w:szCs w:val="24"/>
        </w:rPr>
        <w:t>- jest niezgodna z obowiązującymi przepisami prawa,</w:t>
      </w:r>
    </w:p>
    <w:p w:rsidR="00F90FC5" w:rsidRDefault="0005143F" w:rsidP="0005143F">
      <w:pPr>
        <w:rPr>
          <w:sz w:val="24"/>
          <w:szCs w:val="24"/>
        </w:rPr>
      </w:pPr>
      <w:r w:rsidRPr="0005143F">
        <w:rPr>
          <w:sz w:val="24"/>
          <w:szCs w:val="24"/>
        </w:rPr>
        <w:t>- jest niekompletna (np. brak załączników, brak podpisów na załącznikach, brak kompletnych danych w załącznikach).</w:t>
      </w:r>
    </w:p>
    <w:p w:rsidR="00F117BA" w:rsidRPr="007A0DB2" w:rsidRDefault="00F117BA" w:rsidP="0005143F">
      <w:pPr>
        <w:rPr>
          <w:sz w:val="24"/>
          <w:szCs w:val="24"/>
        </w:rPr>
      </w:pPr>
    </w:p>
    <w:p w:rsidR="007A0DB2" w:rsidRDefault="007A0DB2" w:rsidP="00F90FC5">
      <w:pPr>
        <w:rPr>
          <w:sz w:val="24"/>
          <w:szCs w:val="24"/>
        </w:rPr>
      </w:pPr>
    </w:p>
    <w:p w:rsidR="0005143F" w:rsidRDefault="0005143F" w:rsidP="00F90FC5">
      <w:pPr>
        <w:rPr>
          <w:sz w:val="24"/>
          <w:szCs w:val="24"/>
        </w:rPr>
      </w:pPr>
    </w:p>
    <w:p w:rsidR="0005143F" w:rsidRDefault="0005143F" w:rsidP="00F90FC5">
      <w:pPr>
        <w:rPr>
          <w:sz w:val="24"/>
          <w:szCs w:val="24"/>
        </w:rPr>
      </w:pPr>
    </w:p>
    <w:p w:rsidR="0005143F" w:rsidRPr="007A0DB2" w:rsidRDefault="0005143F" w:rsidP="00F90FC5">
      <w:pPr>
        <w:rPr>
          <w:sz w:val="24"/>
          <w:szCs w:val="24"/>
        </w:rPr>
      </w:pPr>
    </w:p>
    <w:p w:rsidR="00F90FC5" w:rsidRPr="007A0DB2" w:rsidRDefault="00F90FC5" w:rsidP="00F90FC5">
      <w:pPr>
        <w:rPr>
          <w:sz w:val="24"/>
          <w:szCs w:val="24"/>
        </w:rPr>
      </w:pPr>
      <w:r w:rsidRPr="007A0DB2">
        <w:rPr>
          <w:sz w:val="24"/>
          <w:szCs w:val="24"/>
        </w:rPr>
        <w:t>Załączniki:</w:t>
      </w:r>
    </w:p>
    <w:p w:rsidR="00F90FC5" w:rsidRPr="007A0DB2" w:rsidRDefault="007A0DB2" w:rsidP="00F90FC5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05143F">
        <w:rPr>
          <w:sz w:val="24"/>
          <w:szCs w:val="24"/>
        </w:rPr>
        <w:t xml:space="preserve"> </w:t>
      </w:r>
      <w:r w:rsidR="00F90FC5" w:rsidRPr="007A0DB2">
        <w:rPr>
          <w:sz w:val="24"/>
          <w:szCs w:val="24"/>
        </w:rPr>
        <w:t>Formularz ofertowy.</w:t>
      </w:r>
    </w:p>
    <w:p w:rsidR="00F90FC5" w:rsidRPr="007A0DB2" w:rsidRDefault="007A0DB2" w:rsidP="00F90FC5">
      <w:pPr>
        <w:rPr>
          <w:sz w:val="24"/>
          <w:szCs w:val="24"/>
        </w:rPr>
      </w:pPr>
      <w:r>
        <w:rPr>
          <w:sz w:val="24"/>
          <w:szCs w:val="24"/>
        </w:rPr>
        <w:t xml:space="preserve">2.  </w:t>
      </w:r>
      <w:r w:rsidR="00F90FC5" w:rsidRPr="007A0DB2">
        <w:rPr>
          <w:sz w:val="24"/>
          <w:szCs w:val="24"/>
        </w:rPr>
        <w:t>Wymagane parametry techniczne oraz inne wymagania zawarte w zapytaniu</w:t>
      </w:r>
      <w:r w:rsidRPr="007A0DB2">
        <w:rPr>
          <w:sz w:val="24"/>
          <w:szCs w:val="24"/>
        </w:rPr>
        <w:t xml:space="preserve"> </w:t>
      </w:r>
      <w:r w:rsidR="00F90FC5" w:rsidRPr="007A0DB2">
        <w:rPr>
          <w:sz w:val="24"/>
          <w:szCs w:val="24"/>
        </w:rPr>
        <w:t>ofertowym.</w:t>
      </w:r>
    </w:p>
    <w:p w:rsidR="00F90FC5" w:rsidRPr="007A0DB2" w:rsidRDefault="007A0DB2" w:rsidP="00F90FC5">
      <w:pPr>
        <w:rPr>
          <w:sz w:val="24"/>
          <w:szCs w:val="24"/>
        </w:rPr>
      </w:pPr>
      <w:r>
        <w:rPr>
          <w:sz w:val="24"/>
          <w:szCs w:val="24"/>
        </w:rPr>
        <w:t xml:space="preserve">3.  </w:t>
      </w:r>
      <w:r w:rsidR="00F90FC5" w:rsidRPr="007A0DB2">
        <w:rPr>
          <w:sz w:val="24"/>
          <w:szCs w:val="24"/>
        </w:rPr>
        <w:t>Wzór umowy.</w:t>
      </w:r>
    </w:p>
    <w:p w:rsidR="00F90FC5" w:rsidRPr="007A0DB2" w:rsidRDefault="007A0DB2" w:rsidP="00F90FC5">
      <w:pPr>
        <w:rPr>
          <w:sz w:val="24"/>
          <w:szCs w:val="24"/>
        </w:rPr>
      </w:pPr>
      <w:r>
        <w:rPr>
          <w:sz w:val="24"/>
          <w:szCs w:val="24"/>
        </w:rPr>
        <w:t xml:space="preserve">4.  </w:t>
      </w:r>
      <w:r w:rsidR="00F90FC5" w:rsidRPr="007A0DB2">
        <w:rPr>
          <w:sz w:val="24"/>
          <w:szCs w:val="24"/>
        </w:rPr>
        <w:t xml:space="preserve">Wynik testu </w:t>
      </w:r>
      <w:proofErr w:type="spellStart"/>
      <w:r w:rsidR="00F90FC5" w:rsidRPr="007A0DB2">
        <w:rPr>
          <w:sz w:val="24"/>
          <w:szCs w:val="24"/>
        </w:rPr>
        <w:t>PassMark</w:t>
      </w:r>
      <w:proofErr w:type="spellEnd"/>
      <w:r w:rsidR="00F90FC5" w:rsidRPr="007A0DB2">
        <w:rPr>
          <w:sz w:val="24"/>
          <w:szCs w:val="24"/>
        </w:rPr>
        <w:t xml:space="preserve"> CPU Mark.</w:t>
      </w:r>
    </w:p>
    <w:sectPr w:rsidR="00F90FC5" w:rsidRPr="007A0DB2" w:rsidSect="00F90FC5">
      <w:type w:val="continuous"/>
      <w:pgSz w:w="11909" w:h="16834"/>
      <w:pgMar w:top="1440" w:right="1277" w:bottom="360" w:left="1481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DC9" w:rsidRDefault="001A4DC9" w:rsidP="004D3F25">
      <w:r>
        <w:separator/>
      </w:r>
    </w:p>
  </w:endnote>
  <w:endnote w:type="continuationSeparator" w:id="0">
    <w:p w:rsidR="001A4DC9" w:rsidRDefault="001A4DC9" w:rsidP="004D3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C67" w:rsidRDefault="00697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C67" w:rsidRDefault="00697C6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C67" w:rsidRDefault="00697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DC9" w:rsidRDefault="001A4DC9" w:rsidP="004D3F25">
      <w:r>
        <w:separator/>
      </w:r>
    </w:p>
  </w:footnote>
  <w:footnote w:type="continuationSeparator" w:id="0">
    <w:p w:rsidR="001A4DC9" w:rsidRDefault="001A4DC9" w:rsidP="004D3F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C67" w:rsidRDefault="00697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F25" w:rsidRDefault="004D3F25" w:rsidP="00F117BA">
    <w:pPr>
      <w:pStyle w:val="Nagwek"/>
      <w:jc w:val="center"/>
    </w:pPr>
    <w:bookmarkStart w:id="0" w:name="_GoBack"/>
    <w:r>
      <w:rPr>
        <w:noProof/>
      </w:rPr>
      <w:drawing>
        <wp:inline distT="0" distB="0" distL="0" distR="0">
          <wp:extent cx="4879074" cy="1082304"/>
          <wp:effectExtent l="0" t="0" r="0" b="381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9074" cy="10823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C67" w:rsidRDefault="00697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FC5"/>
    <w:rsid w:val="0005143F"/>
    <w:rsid w:val="000E4608"/>
    <w:rsid w:val="000E7B9E"/>
    <w:rsid w:val="001A4DC9"/>
    <w:rsid w:val="004D3F25"/>
    <w:rsid w:val="00697C67"/>
    <w:rsid w:val="007A0DB2"/>
    <w:rsid w:val="008152B5"/>
    <w:rsid w:val="00881644"/>
    <w:rsid w:val="00BB6E01"/>
    <w:rsid w:val="00CD3BE1"/>
    <w:rsid w:val="00E76943"/>
    <w:rsid w:val="00F117BA"/>
    <w:rsid w:val="00F90FC5"/>
    <w:rsid w:val="00FE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E309553E-41EC-49A9-AE44-24456535D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3F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D3F25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4D3F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3F25"/>
    <w:rPr>
      <w:rFonts w:ascii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8152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yperlink" Target="http://www.cpubenchmark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934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dcterms:created xsi:type="dcterms:W3CDTF">2019-02-08T10:55:00Z</dcterms:created>
  <dcterms:modified xsi:type="dcterms:W3CDTF">2019-02-08T11:36:00Z</dcterms:modified>
</cp:coreProperties>
</file>